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06" w:rsidRDefault="00AC172E">
      <w:r/>
      <w:r>
        <w:instrText xml:space="preserve"/>
      </w:r>
      <w:r/>
      <w:r>
        <w:rPr>
          <w:rStyle w:val="Hyperlink"/>
        </w:rPr>
        <w:t xml:space="preserve">Celebrating the </w:t>
      </w:r>
      <w:proofErr w:type="spellStart"/>
      <w:r>
        <w:rPr>
          <w:rStyle w:val="Hyperlink"/>
        </w:rPr>
        <w:t>Arun</w:t>
      </w:r>
      <w:proofErr w:type="spellEnd"/>
      <w:r>
        <w:rPr>
          <w:rStyle w:val="Hyperlink"/>
        </w:rPr>
        <w:t xml:space="preserve"> &amp; Rother Connections (ARC) project (youtube.com)</w:t>
      </w:r>
      <w:r/>
    </w:p>
    <w:p w:rsidR="00AC172E" w:rsidRPr="00AC172E" w:rsidRDefault="00AC172E" w:rsidP="00AC172E">
      <w:pPr>
        <w:shd w:val="clear" w:color="auto" w:fill="FFFFFF"/>
        <w:spacing w:after="240" w:line="240" w:lineRule="auto"/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</w:pPr>
      <w:proofErr w:type="spellStart"/>
      <w:r w:rsidRPr="00AC172E"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  <w:t>Arun</w:t>
      </w:r>
      <w:proofErr w:type="spellEnd"/>
      <w:r w:rsidRPr="00AC172E"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  <w:t xml:space="preserve"> and Rother Connections (ARC) was a £2.2 million landscape-scale project which has been delivered by a partnership of seven organisations working alongside local communities to promote a thriving river system where wildlife flourishes and where people value the unique natural and cultural heritage. The project is coming to a close in December 2016. </w:t>
      </w:r>
    </w:p>
    <w:p w:rsidR="00AC172E" w:rsidRPr="00AC172E" w:rsidRDefault="00AC172E" w:rsidP="00AC172E">
      <w:pPr>
        <w:shd w:val="clear" w:color="auto" w:fill="FFFFFF"/>
        <w:spacing w:before="150" w:after="150" w:line="312" w:lineRule="atLeast"/>
        <w:outlineLvl w:val="3"/>
        <w:rPr>
          <w:rFonts w:ascii="FiraSansBold" w:eastAsia="Times New Roman" w:hAnsi="FiraSansBold" w:cs="Times New Roman"/>
          <w:color w:val="333333"/>
          <w:sz w:val="27"/>
          <w:szCs w:val="27"/>
          <w:lang w:eastAsia="en-GB"/>
        </w:rPr>
      </w:pPr>
      <w:r w:rsidRPr="00AC172E">
        <w:rPr>
          <w:rFonts w:ascii="FiraSansBold" w:eastAsia="Times New Roman" w:hAnsi="FiraSansBold" w:cs="Times New Roman"/>
          <w:color w:val="333333"/>
          <w:sz w:val="27"/>
          <w:lang w:eastAsia="en-GB"/>
        </w:rPr>
        <w:t>You can watch our short film celebrating the project here:</w:t>
      </w:r>
      <w:r w:rsidRPr="00AC172E">
        <w:rPr>
          <w:rFonts w:ascii="FiraSansBold" w:eastAsia="Times New Roman" w:hAnsi="FiraSansBold" w:cs="Times New Roman"/>
          <w:color w:val="333333"/>
          <w:sz w:val="27"/>
          <w:szCs w:val="27"/>
          <w:lang w:eastAsia="en-GB"/>
        </w:rPr>
        <w:t> </w:t>
      </w:r>
    </w:p>
    <w:p w:rsidR="00AC172E" w:rsidRPr="00AC172E" w:rsidRDefault="00AC172E" w:rsidP="00AC172E">
      <w:pPr>
        <w:shd w:val="clear" w:color="auto" w:fill="FFFFFF"/>
        <w:spacing w:before="150" w:after="150" w:line="312" w:lineRule="atLeast"/>
        <w:outlineLvl w:val="3"/>
        <w:rPr>
          <w:rFonts w:ascii="FiraSansBold" w:eastAsia="Times New Roman" w:hAnsi="FiraSansBold" w:cs="Times New Roman"/>
          <w:color w:val="333333"/>
          <w:sz w:val="27"/>
          <w:szCs w:val="27"/>
          <w:lang w:eastAsia="en-GB"/>
        </w:rPr>
      </w:pPr>
      <w:hyperlink r:id="rId4" w:history="1">
        <w:r w:rsidRPr="00AC172E">
          <w:rPr>
            <w:rFonts w:ascii="FiraSans" w:eastAsia="Times New Roman" w:hAnsi="FiraSans" w:cs="Times New Roman"/>
            <w:color w:val="009FD4"/>
            <w:sz w:val="27"/>
            <w:u w:val="single"/>
            <w:lang w:eastAsia="en-GB"/>
          </w:rPr>
          <w:t>https://www.youtube.com/embed/eA6NK1BeBzY</w:t>
        </w:r>
      </w:hyperlink>
    </w:p>
    <w:p w:rsidR="00AC172E" w:rsidRPr="00AC172E" w:rsidRDefault="00AC172E" w:rsidP="00AC172E">
      <w:pPr>
        <w:shd w:val="clear" w:color="auto" w:fill="FFFFFF"/>
        <w:spacing w:after="240" w:line="240" w:lineRule="auto"/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</w:pPr>
      <w:r w:rsidRPr="00AC172E"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  <w:t>The ARC Partnership is very grateful to the Heritage Lottery Fund for supporting the project.</w:t>
      </w:r>
    </w:p>
    <w:p w:rsidR="00AC172E" w:rsidRPr="00AC172E" w:rsidRDefault="00AC172E" w:rsidP="00AC172E">
      <w:pPr>
        <w:shd w:val="clear" w:color="auto" w:fill="FFFFFF"/>
        <w:spacing w:after="240" w:line="240" w:lineRule="auto"/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</w:pPr>
      <w:r w:rsidRPr="00AC172E">
        <w:rPr>
          <w:rFonts w:ascii="FiraSans" w:eastAsia="Times New Roman" w:hAnsi="FiraSans" w:cs="Times New Roman"/>
          <w:color w:val="333333"/>
          <w:sz w:val="24"/>
          <w:szCs w:val="24"/>
          <w:lang w:eastAsia="en-GB"/>
        </w:rPr>
        <w:t> </w:t>
      </w:r>
    </w:p>
    <w:p w:rsidR="00AC172E" w:rsidRDefault="00AC172E">
      <w:r>
        <w:rPr>
          <w:noProof/>
          <w:lang w:eastAsia="en-GB"/>
        </w:rPr>
        <w:drawing>
          <wp:inline distT="0" distB="0" distL="0" distR="0">
            <wp:extent cx="1905000" cy="1171575"/>
            <wp:effectExtent l="19050" t="0" r="0" b="0"/>
            <wp:docPr id="1" name="Picture 1" descr="Heritage Lottery Fund - Lottery Fund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itage Lottery Fund - Lottery Funde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72E" w:rsidSect="00D3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C172E"/>
    <w:rsid w:val="000C0FBC"/>
    <w:rsid w:val="007C4047"/>
    <w:rsid w:val="007C578C"/>
    <w:rsid w:val="00AC172E"/>
    <w:rsid w:val="00BE1921"/>
    <w:rsid w:val="00C212E0"/>
    <w:rsid w:val="00D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06"/>
  </w:style>
  <w:style w:type="paragraph" w:styleId="Heading4">
    <w:name w:val="heading 4"/>
    <w:basedOn w:val="Normal"/>
    <w:link w:val="Heading4Char"/>
    <w:uiPriority w:val="9"/>
    <w:qFormat/>
    <w:rsid w:val="00AC1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72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17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C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1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Simmonds Home</dc:creator>
  <cp:lastModifiedBy>Simmonds Home</cp:lastModifiedBy>
  <cp:revision>1</cp:revision>
  <dcterms:created xsi:type="dcterms:W3CDTF">2024-09-16T16:53:00Z</dcterms:created>
  <dcterms:modified xsi:type="dcterms:W3CDTF">2024-09-16T16:55:00Z</dcterms:modified>
</cp:coreProperties>
</file>